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1631"/>
        <w:gridCol w:w="4420"/>
        <w:gridCol w:w="2814"/>
        <w:gridCol w:w="1606"/>
      </w:tblGrid>
      <w:tr w:rsidR="00AD0826" w:rsidRPr="00220FA0" w14:paraId="0464A353" w14:textId="77777777" w:rsidTr="00702349">
        <w:trPr>
          <w:trHeight w:val="32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740A10FD" w14:textId="77777777" w:rsidR="00AD0826" w:rsidRPr="0022579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A</w:t>
            </w:r>
          </w:p>
        </w:tc>
        <w:tc>
          <w:tcPr>
            <w:tcW w:w="10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FE" w14:textId="77777777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DATOS DE IDENTIFICACIÓN DE LA ENTIDAD</w:t>
            </w:r>
          </w:p>
        </w:tc>
      </w:tr>
      <w:tr w:rsidR="00AD0826" w:rsidRPr="00220FA0" w14:paraId="1FB9A615" w14:textId="77777777" w:rsidTr="00702349">
        <w:trPr>
          <w:trHeight w:val="270"/>
          <w:jc w:val="center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6A9" w14:textId="601CD56E" w:rsidR="00AD0826" w:rsidRPr="00220FA0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bookmarkStart w:id="0" w:name="_Hlk110247973" w:colFirst="12" w:colLast="13"/>
            <w:r w:rsidRPr="00220FA0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B05" w14:textId="32637DF1" w:rsidR="00AD0826" w:rsidRPr="00220FA0" w:rsidRDefault="00752281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220FA0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SIGLAS</w:t>
            </w:r>
          </w:p>
        </w:tc>
      </w:tr>
      <w:tr w:rsidR="000F5308" w:rsidRPr="00220FA0" w14:paraId="49A2A2CF" w14:textId="77777777" w:rsidTr="00702349">
        <w:trPr>
          <w:trHeight w:val="270"/>
          <w:jc w:val="center"/>
        </w:trPr>
        <w:tc>
          <w:tcPr>
            <w:tcW w:w="9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2F7F" w14:textId="50496786" w:rsidR="000F5308" w:rsidRPr="00220FA0" w:rsidRDefault="00E97013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NÚM. DE AÑOS</w:t>
            </w:r>
            <w:r w:rsidR="000F5308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SOLICITADOS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PARA SER ENTIDAD AUTORIZADA</w:t>
            </w:r>
            <w:r w:rsidR="00F26664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581" w14:textId="2C6CDEAE" w:rsidR="000F5308" w:rsidRPr="00220FA0" w:rsidRDefault="00F26664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es-ES"/>
              </w:rPr>
              <w:t>(2/3/4)</w:t>
            </w:r>
          </w:p>
        </w:tc>
      </w:tr>
      <w:bookmarkEnd w:id="0"/>
      <w:tr w:rsidR="00AD0826" w:rsidRPr="00220FA0" w14:paraId="2487ECD0" w14:textId="77777777" w:rsidTr="00702349">
        <w:trPr>
          <w:trHeight w:val="32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3E13562" w14:textId="77777777" w:rsidR="00AD0826" w:rsidRPr="0022579A" w:rsidRDefault="00AD082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10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C499" w14:textId="2D3580E9" w:rsidR="00AD0826" w:rsidRPr="00220FA0" w:rsidRDefault="00EB33D6" w:rsidP="00AD08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PLANIFICACIÓN DE LAS CAPACIDADES</w:t>
            </w:r>
            <w:r w:rsidR="00702349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MÁXIMAS ESTIMADAS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DE LA ENTIDAD PARA EL AÑO </w:t>
            </w:r>
            <w:r w:rsidR="00671B70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SIGUIENTE</w:t>
            </w:r>
          </w:p>
        </w:tc>
      </w:tr>
      <w:tr w:rsidR="00AD0826" w:rsidRPr="00220FA0" w14:paraId="1B2907FE" w14:textId="77777777" w:rsidTr="00702349">
        <w:trPr>
          <w:trHeight w:val="612"/>
          <w:jc w:val="center"/>
        </w:trPr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54EB" w14:textId="35220B07" w:rsidR="00220FA0" w:rsidRDefault="00317A4A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De conformidad con el artículo 6. 2 c) de la </w:t>
            </w:r>
            <w:r w:rsidRP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Orden ISM/680/2022, de 19 de julio, por la que se desarrolla la gestión del sistema de acogida de protección internacional mediante acción concertada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, l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a entidad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solicitante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tiene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la siguiente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capacidad</w:t>
            </w:r>
            <w:r w:rsidR="00702349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máxima </w:t>
            </w:r>
            <w:r w:rsidR="00702349" w:rsidRPr="00317A4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u w:val="single"/>
                <w:lang w:eastAsia="es-ES"/>
              </w:rPr>
              <w:t>estimada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para realizar actuaciones en el marco de la acción concertada </w:t>
            </w:r>
            <w:r w:rsidR="00605A8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en los distintos servicios del programa de atención humanitaria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. Para esta capacidad de gestión, la entidad solicitante dispondrá de los recursos y medios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adecuad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os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y suficiente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s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para realizar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las actuaciones, servicios y prestaciones </w:t>
            </w:r>
            <w:r w:rsidR="00EF61F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en los términos 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establecidos en el Anexo</w:t>
            </w:r>
            <w:r w:rsidR="00605A8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II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 xml:space="preserve"> de la </w:t>
            </w:r>
            <w:r w:rsidR="00EB33D6" w:rsidRP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Orden ISM/680/2022, de 19 de julio</w:t>
            </w:r>
            <w:r w:rsidR="00EB33D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  <w:t>:</w:t>
            </w:r>
          </w:p>
          <w:p w14:paraId="3C949A53" w14:textId="77777777" w:rsidR="00702349" w:rsidRDefault="00702349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</w:p>
          <w:p w14:paraId="0D94A921" w14:textId="55D08BEB" w:rsidR="00702349" w:rsidRPr="00EB33D6" w:rsidRDefault="00702349" w:rsidP="00EB33D6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ES"/>
              </w:rPr>
            </w:pPr>
          </w:p>
        </w:tc>
      </w:tr>
      <w:tr w:rsidR="00365877" w:rsidRPr="00702349" w14:paraId="3853AF55" w14:textId="77777777" w:rsidTr="00330990">
        <w:tblPrEx>
          <w:jc w:val="left"/>
        </w:tblPrEx>
        <w:trPr>
          <w:trHeight w:val="615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9D18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848CA5" w14:textId="324D971D" w:rsidR="00365877" w:rsidRPr="00702349" w:rsidRDefault="00365877" w:rsidP="007023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NÚM. MAX. PLAZA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 CENTROS PROPIOS</w:t>
            </w:r>
            <w:r>
              <w:rPr>
                <w:rStyle w:val="Refdenotaalpie"/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footnoteReference w:id="1"/>
            </w: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5CA6F" w14:textId="49E77A55" w:rsidR="00365877" w:rsidRPr="00702349" w:rsidRDefault="00365877" w:rsidP="0070234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NÚM. MAX. PLAZAS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CENTROS MISSM</w:t>
            </w:r>
            <w:r>
              <w:rPr>
                <w:rStyle w:val="Refdenotaalpie"/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footnoteReference w:id="2"/>
            </w:r>
          </w:p>
        </w:tc>
      </w:tr>
      <w:tr w:rsidR="00365877" w:rsidRPr="00702349" w14:paraId="6AE9067E" w14:textId="77777777" w:rsidTr="00330990">
        <w:tblPrEx>
          <w:jc w:val="left"/>
        </w:tblPrEx>
        <w:trPr>
          <w:trHeight w:val="315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33C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Álava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82F" w14:textId="77777777" w:rsidR="00365877" w:rsidRPr="00702349" w:rsidRDefault="00365877" w:rsidP="00702349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02349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391" w14:textId="15CAE995" w:rsidR="00365877" w:rsidRPr="00702349" w:rsidRDefault="00365877" w:rsidP="00365877">
            <w:pPr>
              <w:widowControl/>
              <w:autoSpaceDE/>
              <w:autoSpaceDN/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</w:pPr>
            <w:r w:rsidRPr="00702349">
              <w:rPr>
                <w:rFonts w:eastAsia="Times New Roman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63FAFE4A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014B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Albacete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54EB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DC4C" w14:textId="6884292D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3EEED233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3CF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Alicante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E25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FD22" w14:textId="0B1E7099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0B1D4127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7F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Almería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3077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102D" w14:textId="38ED2739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4D6A7F90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2E7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Ávila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086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6AB5" w14:textId="333165BF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615E524D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A10A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Badajoz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BB6C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5CD" w14:textId="3E1186E7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7B6F7B70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4317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Islas Baleares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18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5C29" w14:textId="217D9DC3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030E0E7C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347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Barcelona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23EA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F43" w14:textId="299982DE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24FCC99B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950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Burgos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F9BB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FDA" w14:textId="168B715B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551BB3CE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F915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Cáceres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4FD3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6B0E" w14:textId="79BB9545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5A2DE7BF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6C3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Cádiz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10E9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DC2" w14:textId="1FC07BD3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6B9E2D71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65C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Castellón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7772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729" w14:textId="2DB6076D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E45FD20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82E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Ciudad Real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79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C40" w14:textId="34CBE827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0D67E4EC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816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Córdoba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1367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5731" w14:textId="12252096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242081D8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759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 Coruña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236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2DB0" w14:textId="28F066D4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08B1D45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0B32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Cuenca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AD4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81B" w14:textId="6341809E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09D78B6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A467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Gerona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D01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D77" w14:textId="36CDC250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7C6E3A6D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6B8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Granada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16B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BED" w14:textId="6021B082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0C82FFBC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4CE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Guadalajara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A65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1E2" w14:textId="5F6A8180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7AF24F9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809A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Guipúzcoa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5B5A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2DE" w14:textId="3B54A6E2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3CC6C649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263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Huelva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C6D8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162" w14:textId="11665D16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1EB4991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7C3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Huesca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742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7FF" w14:textId="2C1F38A2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5DBA3848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7E6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Jaén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5CC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9288" w14:textId="382BDE38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4E55CE6D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09EE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León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F4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44A8" w14:textId="6D457B4E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56DEBBE7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0CEE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Lleida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DE6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FA0" w14:textId="49B9A081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2F2DB67B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3A5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 Rioja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5BE8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CBC2" w14:textId="358D6EC1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2E8A9A3E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60D5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Lugo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E2F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F98" w14:textId="2D328F2E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16F6D9DD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1611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Madrid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FF9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16E9" w14:textId="0C35FD8F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375849C6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872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Málaga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9F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35F1" w14:textId="06B176CD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65877" w:rsidRPr="00702349" w14:paraId="3064F33A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812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Murcia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7DE4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FCB" w14:textId="4C21BBF7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</w:tr>
      <w:tr w:rsidR="00365877" w:rsidRPr="00702349" w14:paraId="18AEC0CB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C1CD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Navarra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51E" w14:textId="77777777" w:rsidR="00365877" w:rsidRPr="00702349" w:rsidRDefault="00365877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1732" w14:textId="3E66DC48" w:rsidR="00365877" w:rsidRPr="00702349" w:rsidRDefault="00365877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30990" w:rsidRPr="00702349" w14:paraId="1CBB091D" w14:textId="77777777" w:rsidTr="0033099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E751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Orense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C756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6E5" w14:textId="31FAF25E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1B8FECBC" w14:textId="77777777" w:rsidTr="004B41EB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60AC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Asturias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6071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41D2" w14:textId="1F5DECAD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081AB7CF" w14:textId="77777777" w:rsidTr="00567675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ACC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Palencia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C6F7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3060" w14:textId="2A999C38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52DFA598" w14:textId="77777777" w:rsidTr="00545412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2704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Las Palmas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D266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CA09" w14:textId="70E6096F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5D0B8680" w14:textId="77777777" w:rsidTr="00FB5AA9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8864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Pontevedra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C19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A7DD" w14:textId="5D1EAB85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7F8074C6" w14:textId="77777777" w:rsidTr="000E452E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5B4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Salamanca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09C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6668" w14:textId="2711A559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02B34430" w14:textId="77777777" w:rsidTr="00857CAF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DDB1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Santa Cruz de Tenerife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8088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AEE5" w14:textId="1B75FAC8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4F03C888" w14:textId="77777777" w:rsidTr="009A6215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935F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Cantabria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91A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1BC9" w14:textId="133B4EB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4300BB6D" w14:textId="77777777" w:rsidTr="00A360E5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36E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Segovia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2BA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4BA" w14:textId="020C89FD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08461BFC" w14:textId="77777777" w:rsidTr="00303BA6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25DC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Sevilla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45C4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07A" w14:textId="1C5659C9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185A340E" w14:textId="77777777" w:rsidTr="007B3307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6DA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Soria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EAA5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0089" w14:textId="635231EB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77D80273" w14:textId="77777777" w:rsidTr="009D2059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DF9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Tarragona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3312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A1F5" w14:textId="2CE03529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0A7304D3" w14:textId="77777777" w:rsidTr="00220B3E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CCD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Teruel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3D3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ECE0" w14:textId="055F2781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5D80F707" w14:textId="77777777" w:rsidTr="002A1321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D602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Toledo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7A0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D4BB" w14:textId="1599DDBA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22029D5C" w14:textId="77777777" w:rsidTr="00CF69A4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B35E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Valencia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12DF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E017" w14:textId="1768069A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268B83E7" w14:textId="77777777" w:rsidTr="00EB28E8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571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Valladolid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C8C8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FCBD" w14:textId="0E4B5CE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48223EFD" w14:textId="77777777" w:rsidTr="00363274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F2F5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Vizcaya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4211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7C31" w14:textId="58A459C2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3024F0CC" w14:textId="77777777" w:rsidTr="000C3E20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4BEC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Zamora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30B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08D" w14:textId="00C69AA6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17FB2F30" w14:textId="77777777" w:rsidTr="00B54B71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834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Zaragoza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4C7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2B41" w14:textId="6AC60B71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330990" w:rsidRPr="00702349" w14:paraId="381AD0FD" w14:textId="77777777" w:rsidTr="00C17F0A">
        <w:tblPrEx>
          <w:jc w:val="left"/>
        </w:tblPrEx>
        <w:trPr>
          <w:trHeight w:val="300"/>
        </w:trPr>
        <w:tc>
          <w:tcPr>
            <w:tcW w:w="21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FE5C" w14:textId="77777777" w:rsidR="00330990" w:rsidRPr="00702349" w:rsidRDefault="00330990" w:rsidP="0070234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DE30" w14:textId="77777777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023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EB62" w14:textId="6D642AFB" w:rsidR="00330990" w:rsidRPr="00702349" w:rsidRDefault="00330990" w:rsidP="0036587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702349" w:rsidRPr="00220FA0" w14:paraId="07B03ABB" w14:textId="77777777" w:rsidTr="002725E4">
        <w:trPr>
          <w:trHeight w:val="32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45E8AA35" w14:textId="66047FC4" w:rsidR="00702349" w:rsidRPr="0022579A" w:rsidRDefault="00702349" w:rsidP="002725E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 w:rsidRPr="0022579A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10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21E" w14:textId="77A18460" w:rsidR="00702349" w:rsidRPr="00220FA0" w:rsidRDefault="00702349" w:rsidP="002725E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VARIACIONES DE LA PLANIFICACIÓN DE LAS CAPACIDADES DE LA ENTIDAD PARA EL 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RESTO DE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AÑO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S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 xml:space="preserve"> </w:t>
            </w:r>
            <w:r w:rsidR="004619B4">
              <w:rPr>
                <w:rFonts w:asciiTheme="minorHAnsi" w:eastAsia="Times New Roman" w:hAnsiTheme="minorHAnsi" w:cstheme="minorHAnsi"/>
                <w:b/>
                <w:color w:val="000000"/>
                <w:lang w:eastAsia="es-ES"/>
              </w:rPr>
              <w:t>POR LOS QUE SE SOLICITA LA AUTORIZACIÓN</w:t>
            </w:r>
          </w:p>
        </w:tc>
      </w:tr>
      <w:tr w:rsidR="00702349" w:rsidRPr="00EB33D6" w14:paraId="79ADB71A" w14:textId="77777777" w:rsidTr="002725E4">
        <w:trPr>
          <w:trHeight w:val="612"/>
          <w:jc w:val="center"/>
        </w:trPr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8504" w14:textId="22291746" w:rsidR="00702349" w:rsidRPr="00317A4A" w:rsidRDefault="00317A4A" w:rsidP="002725E4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  <w:r w:rsidRPr="00317A4A"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>Porcentaje</w:t>
            </w:r>
            <w: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  <w:t xml:space="preserve"> de ampliación de plazas que la entidad estima que podría realizarse cada año de duración de la autorización. No implica compromiso de apertura de dichas plazas.</w:t>
            </w:r>
          </w:p>
        </w:tc>
      </w:tr>
      <w:tr w:rsidR="00FC71A6" w:rsidRPr="00220FA0" w14:paraId="7522FC4F" w14:textId="77777777" w:rsidTr="00123B99">
        <w:trPr>
          <w:trHeight w:val="324"/>
          <w:jc w:val="center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99"/>
            <w:vAlign w:val="center"/>
            <w:hideMark/>
          </w:tcPr>
          <w:p w14:paraId="0A49A5B6" w14:textId="36E8683E" w:rsidR="00FC71A6" w:rsidRPr="0022579A" w:rsidRDefault="00FC71A6" w:rsidP="00123B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0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9C5" w14:textId="32A8DE67" w:rsidR="00FC71A6" w:rsidRPr="00220FA0" w:rsidRDefault="00FC71A6" w:rsidP="00123B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BENEFICIARIOS PREVISTOS EN CADA UNO DE LOS SERVICIOS ADICIONALES A LA ACOGIDA DEL PROGRAMA DE ATENCIÓN HUMANITARIA</w:t>
            </w:r>
          </w:p>
        </w:tc>
      </w:tr>
      <w:tr w:rsidR="00FC71A6" w:rsidRPr="00EB33D6" w14:paraId="74771E7C" w14:textId="77777777" w:rsidTr="00DE5741">
        <w:trPr>
          <w:trHeight w:val="1326"/>
          <w:jc w:val="center"/>
        </w:trPr>
        <w:tc>
          <w:tcPr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440"/>
              <w:gridCol w:w="1340"/>
              <w:gridCol w:w="1340"/>
              <w:gridCol w:w="1340"/>
              <w:gridCol w:w="1340"/>
            </w:tblGrid>
            <w:tr w:rsidR="00DE5741" w:rsidRPr="00DE5741" w14:paraId="15005189" w14:textId="77777777" w:rsidTr="00DE5741">
              <w:tc>
                <w:tcPr>
                  <w:tcW w:w="5440" w:type="dxa"/>
                  <w:shd w:val="clear" w:color="auto" w:fill="D9D9D9" w:themeFill="background1" w:themeFillShade="D9"/>
                </w:tcPr>
                <w:p w14:paraId="3D427002" w14:textId="67EB5D8B" w:rsidR="00DE5741" w:rsidRPr="00DE5741" w:rsidRDefault="00DE5741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SERVICIOS ADICIONALES AL PROGRAMA AH</w:t>
                  </w:r>
                </w:p>
              </w:tc>
              <w:tc>
                <w:tcPr>
                  <w:tcW w:w="5360" w:type="dxa"/>
                  <w:gridSpan w:val="4"/>
                  <w:shd w:val="clear" w:color="auto" w:fill="D9D9D9" w:themeFill="background1" w:themeFillShade="D9"/>
                </w:tcPr>
                <w:p w14:paraId="38CFBFDD" w14:textId="1C05A8C9" w:rsidR="00DE5741" w:rsidRPr="00DE5741" w:rsidRDefault="00DE5741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NÚMERO ESTIMADO BENEFICIARIOS TOTALES POR AÑO</w:t>
                  </w:r>
                </w:p>
              </w:tc>
            </w:tr>
            <w:tr w:rsidR="00605A8E" w:rsidRPr="00DE5741" w14:paraId="6598BFCA" w14:textId="77777777" w:rsidTr="00452A67">
              <w:tc>
                <w:tcPr>
                  <w:tcW w:w="5440" w:type="dxa"/>
                  <w:shd w:val="clear" w:color="auto" w:fill="D9D9D9" w:themeFill="background1" w:themeFillShade="D9"/>
                </w:tcPr>
                <w:p w14:paraId="04B63872" w14:textId="77777777" w:rsidR="00605A8E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6E179AED" w14:textId="2FA2DD97" w:rsidR="00605A8E" w:rsidRDefault="00605A8E" w:rsidP="00605A8E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2023</w:t>
                  </w: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1A9F6B37" w14:textId="368AF0A8" w:rsidR="00605A8E" w:rsidRDefault="00605A8E" w:rsidP="00605A8E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2024</w:t>
                  </w: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70E0CCDB" w14:textId="65B1A819" w:rsidR="00605A8E" w:rsidRDefault="00605A8E" w:rsidP="00605A8E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2025</w:t>
                  </w:r>
                </w:p>
              </w:tc>
              <w:tc>
                <w:tcPr>
                  <w:tcW w:w="1340" w:type="dxa"/>
                  <w:shd w:val="clear" w:color="auto" w:fill="D9D9D9" w:themeFill="background1" w:themeFillShade="D9"/>
                </w:tcPr>
                <w:p w14:paraId="5DA03186" w14:textId="6041671A" w:rsidR="00605A8E" w:rsidRDefault="00605A8E" w:rsidP="00605A8E">
                  <w:pPr>
                    <w:widowControl/>
                    <w:autoSpaceDE/>
                    <w:autoSpaceDN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2026</w:t>
                  </w:r>
                </w:p>
              </w:tc>
            </w:tr>
            <w:tr w:rsidR="00605A8E" w:rsidRPr="00DE5741" w14:paraId="7B97E945" w14:textId="77777777" w:rsidTr="00911B44">
              <w:tc>
                <w:tcPr>
                  <w:tcW w:w="5440" w:type="dxa"/>
                </w:tcPr>
                <w:p w14:paraId="4844BCDA" w14:textId="44B0B8F0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Servicio de Traslados</w:t>
                  </w:r>
                </w:p>
              </w:tc>
              <w:tc>
                <w:tcPr>
                  <w:tcW w:w="1340" w:type="dxa"/>
                </w:tcPr>
                <w:p w14:paraId="60996B32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78B252E0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6C2242EC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100DC6FF" w14:textId="3CCB5C1C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</w:tr>
            <w:tr w:rsidR="00605A8E" w:rsidRPr="00DE5741" w14:paraId="5041B99B" w14:textId="77777777" w:rsidTr="00DC47E6">
              <w:tc>
                <w:tcPr>
                  <w:tcW w:w="5440" w:type="dxa"/>
                </w:tcPr>
                <w:p w14:paraId="1F44EEB1" w14:textId="2481E3C6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Servicio de Atención en Grandes Ciudades</w:t>
                  </w:r>
                </w:p>
              </w:tc>
              <w:tc>
                <w:tcPr>
                  <w:tcW w:w="1340" w:type="dxa"/>
                </w:tcPr>
                <w:p w14:paraId="1688F445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1F0FBB6F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399645ED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3285C0C9" w14:textId="7A6BD9A1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</w:tr>
            <w:tr w:rsidR="00605A8E" w:rsidRPr="00DE5741" w14:paraId="5028BA78" w14:textId="77777777" w:rsidTr="004B353D">
              <w:tc>
                <w:tcPr>
                  <w:tcW w:w="5440" w:type="dxa"/>
                </w:tcPr>
                <w:p w14:paraId="0DDCE498" w14:textId="6A3C8796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Servicio de Atención en Costas</w:t>
                  </w:r>
                </w:p>
              </w:tc>
              <w:tc>
                <w:tcPr>
                  <w:tcW w:w="1340" w:type="dxa"/>
                </w:tcPr>
                <w:p w14:paraId="341E9295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13EA3712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1B4F7852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6E3A5DAD" w14:textId="16541E64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</w:tr>
            <w:tr w:rsidR="00605A8E" w:rsidRPr="00DE5741" w14:paraId="7D0D4198" w14:textId="77777777" w:rsidTr="00866C0F">
              <w:tc>
                <w:tcPr>
                  <w:tcW w:w="5440" w:type="dxa"/>
                </w:tcPr>
                <w:p w14:paraId="45867AEA" w14:textId="0F6768AF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 xml:space="preserve">Servicio de Atención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>Socio-sanitaria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  <w:t xml:space="preserve"> en CETI</w:t>
                  </w:r>
                </w:p>
              </w:tc>
              <w:tc>
                <w:tcPr>
                  <w:tcW w:w="1340" w:type="dxa"/>
                </w:tcPr>
                <w:p w14:paraId="72B031BF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6C7151B0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5257BCF4" w14:textId="77777777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  <w:tc>
                <w:tcPr>
                  <w:tcW w:w="1340" w:type="dxa"/>
                </w:tcPr>
                <w:p w14:paraId="53263D5F" w14:textId="5A0AFD9C" w:rsidR="00605A8E" w:rsidRPr="00DE5741" w:rsidRDefault="00605A8E" w:rsidP="00123B99">
                  <w:pPr>
                    <w:widowControl/>
                    <w:autoSpaceDE/>
                    <w:autoSpaceDN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lang w:eastAsia="es-ES"/>
                    </w:rPr>
                  </w:pPr>
                </w:p>
              </w:tc>
            </w:tr>
          </w:tbl>
          <w:p w14:paraId="5A36696B" w14:textId="11E5E388" w:rsidR="00FC71A6" w:rsidRPr="00317A4A" w:rsidRDefault="00FC71A6" w:rsidP="00123B99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es-ES"/>
              </w:rPr>
            </w:pPr>
          </w:p>
        </w:tc>
      </w:tr>
    </w:tbl>
    <w:p w14:paraId="755F88B2" w14:textId="63A1C86D" w:rsidR="005A140F" w:rsidRDefault="005A140F">
      <w:pPr>
        <w:ind w:left="-142"/>
        <w:jc w:val="both"/>
        <w:rPr>
          <w:b/>
          <w:sz w:val="16"/>
          <w:szCs w:val="16"/>
        </w:rPr>
      </w:pPr>
    </w:p>
    <w:p w14:paraId="405C0A58" w14:textId="77777777" w:rsidR="008E1EB4" w:rsidRDefault="008E1EB4" w:rsidP="0087207C">
      <w:pPr>
        <w:rPr>
          <w:sz w:val="16"/>
          <w:szCs w:val="16"/>
        </w:rPr>
      </w:pPr>
    </w:p>
    <w:p w14:paraId="43748C2C" w14:textId="77777777" w:rsidR="008E1EB4" w:rsidRDefault="008E1EB4" w:rsidP="0087207C">
      <w:pPr>
        <w:rPr>
          <w:sz w:val="16"/>
          <w:szCs w:val="16"/>
        </w:rPr>
      </w:pPr>
    </w:p>
    <w:p w14:paraId="7A2D8FAE" w14:textId="2605B16E" w:rsidR="005049ED" w:rsidRPr="00220FA0" w:rsidRDefault="005049ED" w:rsidP="0087207C">
      <w:pPr>
        <w:rPr>
          <w:b/>
          <w:sz w:val="16"/>
          <w:szCs w:val="16"/>
        </w:rPr>
      </w:pPr>
      <w:r>
        <w:rPr>
          <w:b/>
          <w:sz w:val="16"/>
          <w:szCs w:val="16"/>
        </w:rPr>
        <w:t>Firmado electrónicamente por el representante de la entidad de acuerdo con los datos de la Solicitud</w:t>
      </w:r>
    </w:p>
    <w:p w14:paraId="0776F8A5" w14:textId="77777777" w:rsidR="005049ED" w:rsidRPr="00A94F52" w:rsidRDefault="005049ED" w:rsidP="00A94F52">
      <w:pPr>
        <w:rPr>
          <w:sz w:val="16"/>
          <w:szCs w:val="16"/>
        </w:rPr>
      </w:pPr>
    </w:p>
    <w:sectPr w:rsidR="005049ED" w:rsidRPr="00A94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FABB" w14:textId="77777777" w:rsidR="00162E56" w:rsidRDefault="00162E56" w:rsidP="00CC17B7">
      <w:r>
        <w:separator/>
      </w:r>
    </w:p>
  </w:endnote>
  <w:endnote w:type="continuationSeparator" w:id="0">
    <w:p w14:paraId="3585D925" w14:textId="77777777" w:rsidR="00162E56" w:rsidRDefault="00162E56" w:rsidP="00CC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C64CA" w14:textId="77777777" w:rsidR="00277F15" w:rsidRDefault="00277F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2287" w14:textId="77777777" w:rsidR="00DF6FF8" w:rsidRDefault="00DF6FF8" w:rsidP="00DF6FF8">
    <w:pPr>
      <w:pStyle w:val="Piedepgina"/>
      <w:ind w:left="-1276"/>
      <w:rPr>
        <w:b/>
      </w:rPr>
    </w:pPr>
  </w:p>
  <w:p w14:paraId="149335B9" w14:textId="0F784F5D" w:rsidR="00DF6FF8" w:rsidRPr="00547C91" w:rsidRDefault="00326DA9" w:rsidP="00326DA9">
    <w:pPr>
      <w:pStyle w:val="Piedepgina"/>
      <w:ind w:left="-1276"/>
      <w:rPr>
        <w:b/>
      </w:rPr>
    </w:pPr>
    <w:r>
      <w:rPr>
        <w:b/>
      </w:rPr>
      <w:t xml:space="preserve">A LA DIRECTORA GENERAL DE ATENCIÓN HUMANITARIA </w:t>
    </w:r>
    <w:r w:rsidRPr="00326DA9">
      <w:rPr>
        <w:b/>
      </w:rPr>
      <w:t xml:space="preserve">Y DEL SISTEMA DE ACOGIDA DE PROTECCIÓN INTERNACIONAL </w:t>
    </w:r>
    <w:r w:rsidR="00B47AC2">
      <w:rPr>
        <w:b/>
      </w:rPr>
      <w:t xml:space="preserve">(DIR3: </w:t>
    </w:r>
    <w:r w:rsidR="00277F15" w:rsidRPr="00277F15">
      <w:rPr>
        <w:b/>
      </w:rPr>
      <w:t>DIR</w:t>
    </w:r>
    <w:proofErr w:type="gramStart"/>
    <w:r w:rsidR="00277F15" w:rsidRPr="00277F15">
      <w:rPr>
        <w:b/>
      </w:rPr>
      <w:t>3  EA</w:t>
    </w:r>
    <w:proofErr w:type="gramEnd"/>
    <w:r w:rsidR="00277F15" w:rsidRPr="00277F15">
      <w:rPr>
        <w:b/>
      </w:rPr>
      <w:t>0055168</w:t>
    </w:r>
    <w:r w:rsidR="00B47AC2">
      <w:rPr>
        <w:b/>
      </w:rPr>
      <w:t>)</w:t>
    </w:r>
    <w:r w:rsidR="00DF6FF8">
      <w:rPr>
        <w:b/>
      </w:rPr>
      <w:t>.</w:t>
    </w:r>
  </w:p>
  <w:p w14:paraId="0ACE98C7" w14:textId="77777777" w:rsidR="00DF6FF8" w:rsidRDefault="00DF6F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73B6B" w14:textId="77777777" w:rsidR="00277F15" w:rsidRDefault="00277F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38846" w14:textId="77777777" w:rsidR="00162E56" w:rsidRDefault="00162E56" w:rsidP="00CC17B7">
      <w:r>
        <w:separator/>
      </w:r>
    </w:p>
  </w:footnote>
  <w:footnote w:type="continuationSeparator" w:id="0">
    <w:p w14:paraId="3D781073" w14:textId="77777777" w:rsidR="00162E56" w:rsidRDefault="00162E56" w:rsidP="00CC17B7">
      <w:r>
        <w:continuationSeparator/>
      </w:r>
    </w:p>
  </w:footnote>
  <w:footnote w:id="1">
    <w:p w14:paraId="65AB0E6C" w14:textId="33E25FB4" w:rsidR="00365877" w:rsidRPr="00365877" w:rsidRDefault="00365877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Con independencia del título jurídico mediante el cual se tenga a disposición el inmueble, los servicios prestados conllevarán la gestión integral de las plazas e incluirán entre otros, la intervención social, la manutención, el alojamiento, la seguridad, el mantenimiento y la gestión del centro</w:t>
      </w:r>
    </w:p>
  </w:footnote>
  <w:footnote w:id="2">
    <w:p w14:paraId="504CE6EB" w14:textId="3052AD5A" w:rsidR="00365877" w:rsidRPr="00330990" w:rsidRDefault="00365877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330990">
        <w:rPr>
          <w:sz w:val="16"/>
          <w:szCs w:val="16"/>
          <w:lang w:val="es-ES"/>
        </w:rPr>
        <w:t>El inmueble donde se ubiquen las plazas estará a disposición del MISSM y la entidad autorizada estará encargada de la gestión del centro y de la prestación de la intervención social.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D51B8" w14:textId="77777777" w:rsidR="00277F15" w:rsidRDefault="00277F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92" w:type="dxa"/>
      <w:tblInd w:w="-1114" w:type="dxa"/>
      <w:tblLook w:val="04A0" w:firstRow="1" w:lastRow="0" w:firstColumn="1" w:lastColumn="0" w:noHBand="0" w:noVBand="1"/>
    </w:tblPr>
    <w:tblGrid>
      <w:gridCol w:w="2952"/>
      <w:gridCol w:w="5812"/>
      <w:gridCol w:w="2028"/>
    </w:tblGrid>
    <w:tr w:rsidR="00CC17B7" w14:paraId="4B4C9F59" w14:textId="77777777" w:rsidTr="00FC71A6">
      <w:trPr>
        <w:trHeight w:val="1410"/>
      </w:trPr>
      <w:tc>
        <w:tcPr>
          <w:tcW w:w="2952" w:type="dxa"/>
        </w:tcPr>
        <w:p w14:paraId="33DD9CFD" w14:textId="77777777" w:rsidR="00CC17B7" w:rsidRDefault="00CC17B7" w:rsidP="00CC17B7">
          <w:pPr>
            <w:pStyle w:val="Encabezado"/>
            <w:ind w:left="-133"/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0" wp14:anchorId="1B4138C9" wp14:editId="612F8FD6">
                <wp:simplePos x="0" y="0"/>
                <wp:positionH relativeFrom="page">
                  <wp:posOffset>503</wp:posOffset>
                </wp:positionH>
                <wp:positionV relativeFrom="page">
                  <wp:posOffset>6647</wp:posOffset>
                </wp:positionV>
                <wp:extent cx="756285" cy="790575"/>
                <wp:effectExtent l="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F81C27" w14:textId="77777777" w:rsidR="00FE3821" w:rsidRDefault="00CC17B7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MINISTERIO </w:t>
          </w:r>
        </w:p>
        <w:p w14:paraId="4072A963" w14:textId="34C418CC" w:rsidR="00CC17B7" w:rsidRDefault="00CC17B7" w:rsidP="00CC17B7">
          <w:pPr>
            <w:ind w:left="717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DE INCLUSIÓN</w:t>
          </w:r>
          <w:r w:rsidR="005B0F51">
            <w:rPr>
              <w:rFonts w:ascii="Gill Sans MT" w:hAnsi="Gill Sans MT"/>
              <w:snapToGrid w:val="0"/>
              <w:color w:val="000000"/>
              <w:sz w:val="18"/>
            </w:rPr>
            <w:t xml:space="preserve">,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SEGURIDAD SOCIAL</w:t>
          </w:r>
          <w:r w:rsidR="005B0F51">
            <w:rPr>
              <w:rFonts w:ascii="Gill Sans MT" w:hAnsi="Gill Sans MT"/>
              <w:snapToGrid w:val="0"/>
              <w:color w:val="000000"/>
              <w:sz w:val="18"/>
            </w:rPr>
            <w:t xml:space="preserve"> Y MIGRACIONES</w:t>
          </w:r>
        </w:p>
        <w:p w14:paraId="57DC5453" w14:textId="3E7598C6" w:rsidR="005B0F51" w:rsidRPr="00CC17B7" w:rsidRDefault="005B0F51" w:rsidP="00CC17B7">
          <w:pPr>
            <w:ind w:left="717"/>
          </w:pPr>
        </w:p>
      </w:tc>
      <w:tc>
        <w:tcPr>
          <w:tcW w:w="5812" w:type="dxa"/>
        </w:tcPr>
        <w:p w14:paraId="3A9BE542" w14:textId="77777777" w:rsidR="00CC17B7" w:rsidRDefault="00CC17B7">
          <w:pPr>
            <w:pStyle w:val="Encabezado"/>
          </w:pPr>
        </w:p>
        <w:p w14:paraId="09B6E2C1" w14:textId="4E0901F0" w:rsidR="00CC17B7" w:rsidRPr="00CC17B7" w:rsidRDefault="00EB33D6" w:rsidP="00CC17B7">
          <w:pPr>
            <w:pStyle w:val="Encabezado"/>
            <w:jc w:val="center"/>
            <w:rPr>
              <w:b/>
              <w:i/>
            </w:rPr>
          </w:pPr>
          <w:r>
            <w:rPr>
              <w:b/>
              <w:i/>
            </w:rPr>
            <w:t>DOCUMENTO DE PLANIFICACIÓN DE CAPACIDADES DE LA</w:t>
          </w:r>
          <w:r w:rsidR="00752281">
            <w:rPr>
              <w:b/>
              <w:i/>
            </w:rPr>
            <w:t xml:space="preserve"> ENTIDAD PARA LA AUTORIZACIÓN DE ACCIÓN</w:t>
          </w:r>
          <w:r w:rsidR="00CC17B7" w:rsidRPr="00CC17B7">
            <w:rPr>
              <w:b/>
              <w:i/>
            </w:rPr>
            <w:t xml:space="preserve"> CONCERTADA </w:t>
          </w:r>
          <w:r w:rsidR="00FC71A6">
            <w:rPr>
              <w:b/>
              <w:i/>
            </w:rPr>
            <w:t>DEL PROGRAMA DE ATENCIÓN HUMANITARIA</w:t>
          </w:r>
        </w:p>
      </w:tc>
      <w:tc>
        <w:tcPr>
          <w:tcW w:w="2028" w:type="dxa"/>
        </w:tcPr>
        <w:p w14:paraId="4825CE6B" w14:textId="77777777" w:rsidR="00CC17B7" w:rsidRDefault="00CC17B7" w:rsidP="00CC17B7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4"/>
            </w:rPr>
          </w:pPr>
        </w:p>
        <w:p w14:paraId="0097BD0A" w14:textId="66953682" w:rsidR="00CC17B7" w:rsidRDefault="00CC17B7" w:rsidP="00C11A31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SECRETARIA DE ESTADO</w:t>
          </w:r>
          <w:r w:rsidR="00C11A31">
            <w:rPr>
              <w:rFonts w:ascii="Gill Sans MT" w:hAnsi="Gill Sans MT"/>
              <w:sz w:val="14"/>
            </w:rPr>
            <w:t xml:space="preserve"> </w:t>
          </w:r>
          <w:r>
            <w:rPr>
              <w:rFonts w:ascii="Gill Sans MT" w:hAnsi="Gill Sans MT"/>
              <w:sz w:val="14"/>
            </w:rPr>
            <w:t>DE MIGRACIONES</w:t>
          </w:r>
        </w:p>
        <w:p w14:paraId="583BEBFE" w14:textId="77777777" w:rsidR="00CC17B7" w:rsidRDefault="00CC17B7" w:rsidP="00C11A31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</w:p>
        <w:p w14:paraId="0DD9546E" w14:textId="5F62DB88" w:rsidR="00CC17B7" w:rsidRPr="0049549B" w:rsidRDefault="00CC17B7" w:rsidP="00326DA9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0"/>
              <w:szCs w:val="10"/>
            </w:rPr>
          </w:pPr>
          <w:r w:rsidRPr="0049549B">
            <w:rPr>
              <w:rFonts w:ascii="Gill Sans MT" w:hAnsi="Gill Sans MT"/>
              <w:sz w:val="10"/>
              <w:szCs w:val="10"/>
            </w:rPr>
            <w:t>DIRECCIÓN GENERAL DE</w:t>
          </w:r>
          <w:r w:rsidR="00FC71A6">
            <w:rPr>
              <w:rFonts w:ascii="Gill Sans MT" w:hAnsi="Gill Sans MT"/>
              <w:sz w:val="10"/>
              <w:szCs w:val="10"/>
            </w:rPr>
            <w:t xml:space="preserve"> ATENCIÓN </w:t>
          </w:r>
          <w:r w:rsidR="00326DA9">
            <w:rPr>
              <w:rFonts w:ascii="Gill Sans MT" w:hAnsi="Gill Sans MT"/>
              <w:sz w:val="10"/>
              <w:szCs w:val="10"/>
            </w:rPr>
            <w:t xml:space="preserve">HUMANITARIA </w:t>
          </w:r>
          <w:r w:rsidR="00326DA9" w:rsidRPr="00326DA9">
            <w:rPr>
              <w:rFonts w:ascii="Gill Sans MT" w:hAnsi="Gill Sans MT"/>
              <w:sz w:val="10"/>
              <w:szCs w:val="10"/>
            </w:rPr>
            <w:t>Y DEL SISTEMA DE ACOGIDA DE PROTECCIÓN INTERNACIONAL</w:t>
          </w:r>
        </w:p>
        <w:p w14:paraId="6588C724" w14:textId="77777777" w:rsidR="00CC17B7" w:rsidRDefault="00CC17B7">
          <w:pPr>
            <w:pStyle w:val="Encabezado"/>
          </w:pPr>
        </w:p>
      </w:tc>
    </w:tr>
  </w:tbl>
  <w:p w14:paraId="5589E90E" w14:textId="6D032FBF" w:rsidR="00CC17B7" w:rsidRDefault="00CC17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288D" w14:textId="77777777" w:rsidR="00277F15" w:rsidRDefault="00277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710B"/>
    <w:multiLevelType w:val="hybridMultilevel"/>
    <w:tmpl w:val="A9EEAEA2"/>
    <w:lvl w:ilvl="0" w:tplc="C37AD6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6D78"/>
    <w:multiLevelType w:val="hybridMultilevel"/>
    <w:tmpl w:val="2F44B0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1135"/>
    <w:multiLevelType w:val="hybridMultilevel"/>
    <w:tmpl w:val="6A329D8C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4650"/>
    <w:multiLevelType w:val="hybridMultilevel"/>
    <w:tmpl w:val="61F0B548"/>
    <w:lvl w:ilvl="0" w:tplc="A92C87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A58AD"/>
    <w:multiLevelType w:val="hybridMultilevel"/>
    <w:tmpl w:val="4858D744"/>
    <w:lvl w:ilvl="0" w:tplc="0A84E4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24CFE"/>
    <w:multiLevelType w:val="hybridMultilevel"/>
    <w:tmpl w:val="DD688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C4011"/>
    <w:multiLevelType w:val="hybridMultilevel"/>
    <w:tmpl w:val="28EA017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641172">
    <w:abstractNumId w:val="3"/>
  </w:num>
  <w:num w:numId="2" w16cid:durableId="1117984430">
    <w:abstractNumId w:val="1"/>
  </w:num>
  <w:num w:numId="3" w16cid:durableId="2059235719">
    <w:abstractNumId w:val="6"/>
  </w:num>
  <w:num w:numId="4" w16cid:durableId="1059404470">
    <w:abstractNumId w:val="0"/>
  </w:num>
  <w:num w:numId="5" w16cid:durableId="1747536783">
    <w:abstractNumId w:val="2"/>
  </w:num>
  <w:num w:numId="6" w16cid:durableId="1435710213">
    <w:abstractNumId w:val="5"/>
  </w:num>
  <w:num w:numId="7" w16cid:durableId="2024092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B7"/>
    <w:rsid w:val="00011E14"/>
    <w:rsid w:val="000C6993"/>
    <w:rsid w:val="000F5308"/>
    <w:rsid w:val="00162E56"/>
    <w:rsid w:val="00220FA0"/>
    <w:rsid w:val="0022579A"/>
    <w:rsid w:val="00277F15"/>
    <w:rsid w:val="00317A4A"/>
    <w:rsid w:val="00326DA9"/>
    <w:rsid w:val="00330990"/>
    <w:rsid w:val="00354707"/>
    <w:rsid w:val="00365877"/>
    <w:rsid w:val="003F387C"/>
    <w:rsid w:val="004619B4"/>
    <w:rsid w:val="004B2E77"/>
    <w:rsid w:val="004F5260"/>
    <w:rsid w:val="005049ED"/>
    <w:rsid w:val="00544AC3"/>
    <w:rsid w:val="005A140F"/>
    <w:rsid w:val="005B0F51"/>
    <w:rsid w:val="005D0A61"/>
    <w:rsid w:val="006041AA"/>
    <w:rsid w:val="00605A8E"/>
    <w:rsid w:val="00625A98"/>
    <w:rsid w:val="006324AD"/>
    <w:rsid w:val="0065461D"/>
    <w:rsid w:val="00671B70"/>
    <w:rsid w:val="00680CA3"/>
    <w:rsid w:val="006F5C32"/>
    <w:rsid w:val="00702349"/>
    <w:rsid w:val="00752281"/>
    <w:rsid w:val="00785C27"/>
    <w:rsid w:val="0087207C"/>
    <w:rsid w:val="008E1EB4"/>
    <w:rsid w:val="008E4B38"/>
    <w:rsid w:val="009741EF"/>
    <w:rsid w:val="00A10360"/>
    <w:rsid w:val="00A45B0C"/>
    <w:rsid w:val="00A94F52"/>
    <w:rsid w:val="00AC4FB9"/>
    <w:rsid w:val="00AD0826"/>
    <w:rsid w:val="00B20FA4"/>
    <w:rsid w:val="00B47AC2"/>
    <w:rsid w:val="00BC70C9"/>
    <w:rsid w:val="00BE11D8"/>
    <w:rsid w:val="00C11A31"/>
    <w:rsid w:val="00C52871"/>
    <w:rsid w:val="00CC17B7"/>
    <w:rsid w:val="00D27FD7"/>
    <w:rsid w:val="00D9333A"/>
    <w:rsid w:val="00D93947"/>
    <w:rsid w:val="00DD49FF"/>
    <w:rsid w:val="00DE5741"/>
    <w:rsid w:val="00DF6FF8"/>
    <w:rsid w:val="00E0098C"/>
    <w:rsid w:val="00E368E4"/>
    <w:rsid w:val="00E72B91"/>
    <w:rsid w:val="00E97013"/>
    <w:rsid w:val="00EB33D6"/>
    <w:rsid w:val="00EF61F2"/>
    <w:rsid w:val="00F0404D"/>
    <w:rsid w:val="00F26664"/>
    <w:rsid w:val="00F4204B"/>
    <w:rsid w:val="00FC71A6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9C2C"/>
  <w15:chartTrackingRefBased/>
  <w15:docId w15:val="{5B2D6C85-30DF-4717-9ACE-23EA4C9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C17B7"/>
  </w:style>
  <w:style w:type="paragraph" w:styleId="Piedepgina">
    <w:name w:val="footer"/>
    <w:basedOn w:val="Normal"/>
    <w:link w:val="PiedepginaCar"/>
    <w:uiPriority w:val="99"/>
    <w:unhideWhenUsed/>
    <w:rsid w:val="00CC17B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17B7"/>
  </w:style>
  <w:style w:type="table" w:styleId="Tablaconcuadrcula">
    <w:name w:val="Table Grid"/>
    <w:basedOn w:val="Tablanormal"/>
    <w:uiPriority w:val="39"/>
    <w:rsid w:val="00CC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C17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C17B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customStyle="1" w:styleId="TableNormal">
    <w:name w:val="Table Normal"/>
    <w:uiPriority w:val="2"/>
    <w:semiHidden/>
    <w:unhideWhenUsed/>
    <w:qFormat/>
    <w:rsid w:val="00CC17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7B7"/>
    <w:pPr>
      <w:ind w:left="5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1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7B7"/>
    <w:rPr>
      <w:rFonts w:ascii="Segoe UI" w:eastAsia="Arial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F5260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1036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91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9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5BD9-962C-4046-B732-71F7208873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2041</Characters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2022-08-02T08:30:00Z</cp:lastPrinted>
  <dcterms:created xsi:type="dcterms:W3CDTF">2024-09-24T09:16:00Z</dcterms:created>
  <dcterms:modified xsi:type="dcterms:W3CDTF">2024-09-24T10:03:00Z</dcterms:modified>
</cp:coreProperties>
</file>